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CENTRO FEDERAL DE EDUCAÇÃO TECNOLÓGICA DE MINAS GERAIS</w:t>
      </w:r>
      <w:r w:rsidDel="00000000" w:rsidR="00000000" w:rsidRPr="00000000">
        <w:rPr>
          <w:rtl w:val="0"/>
        </w:rPr>
      </w:r>
      <w:r w:rsidDel="00000000" w:rsidR="00000000" w:rsidRPr="00000000">
        <w:pict>
          <v:shape id="Imagem 3" style="position:absolute;left:0;text-align:left;margin-left:371.15pt;margin-top:-18.549921259842517pt;width:69.75pt;height:64.15pt;z-index:-1;visibility:visible;mso-wrap-edited:f;mso-width-percent:0;mso-height-percent:0;mso-width-percent:0;mso-height-percent:0;mso-position-horizontal:absolute;mso-position-vertical:absolute;mso-position-horizontal-relative:margin;mso-position-vertical-relative:text;" alt="http://www.capes.gov.br/images/logo-capes.png" o:spid="_x0000_s1028" type="#_x0000_t75">
            <v:imagedata bilevel="t" grayscale="t" r:id="rId1" o:title="logo-capes"/>
          </v:shape>
        </w:pict>
      </w:r>
      <w:r w:rsidDel="00000000" w:rsidR="00000000" w:rsidRPr="00000000">
        <w:pict>
          <v:shape id="Imagem 2" style="position:absolute;left:0;text-align:left;margin-left:-18.95pt;margin-top:-0.7pt;width:61.45pt;height:39.1pt;z-index:2;visibility:visible;mso-wrap-edited:f;mso-width-percent:0;mso-height-percent:0;mso-position-vertical-relative:text;mso-width-percent:0;mso-height-percent:0;mso-position-horizontal:absolute;mso-position-vertical:absolute;mso-position-horizontal-relative:margin;" alt="" o:spid="_x0000_s1027" type="#_x0000_t75">
            <v:imagedata r:id="rId2" o:title=""/>
          </v:shape>
        </w:pic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COORDENAÇÃO DE APERFEIÇOAMENTO DE PESSOAL DE NÍVEL SUPERIOR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PROGRAMA DE APOIO À PÓS-GRADUAÇÃO - PROAP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PORTARIA CAPES Nº 156, DE 28 DE NOVEMBRO DE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TABELA DE RESUMO DE VALORES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AUXÍLIO FINANCEIRO PARA DISCENTES DA PÓS-GRADUAÇÃO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STRICTO SENSU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3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(PORTARIA CAPES Nº 132, DE 18 DE AGOSTO DE 2016)</w:t>
      </w:r>
      <w:r w:rsidDel="00000000" w:rsidR="00000000" w:rsidRPr="00000000">
        <w:rPr>
          <w:rtl w:val="0"/>
        </w:rPr>
      </w:r>
    </w:p>
    <w:tbl>
      <w:tblPr>
        <w:tblStyle w:val="Table1"/>
        <w:tblW w:w="9059.0" w:type="dxa"/>
        <w:jc w:val="left"/>
        <w:tblInd w:w="-279.0" w:type="dxa"/>
        <w:tblLayout w:type="fixed"/>
        <w:tblLook w:val="0400"/>
      </w:tblPr>
      <w:tblGrid>
        <w:gridCol w:w="5207"/>
        <w:gridCol w:w="1701"/>
        <w:gridCol w:w="2151"/>
        <w:tblGridChange w:id="0">
          <w:tblGrid>
            <w:gridCol w:w="5207"/>
            <w:gridCol w:w="1701"/>
            <w:gridCol w:w="2151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Tabela – Resumo de valores solicitados para auxílio financeiro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Hospedagem, alimentação e deslocamento urbano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1, 2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Taxa de inscrição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Passagens aéreas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Passagens rodoviárias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 de comunicação visual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 (se contemplado pelo PROAP)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Total geral solicitado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ASSINATURA ELETRÔNICA DO(A) ALUNO</w:t>
      </w:r>
    </w:p>
    <w:p w:rsidR="00000000" w:rsidDel="00000000" w:rsidP="00000000" w:rsidRDefault="00000000" w:rsidRPr="00000000" w14:paraId="0000002A">
      <w:pPr>
        <w:widowControl w:val="1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ASSINATURA ELETRÔNICA DO(A) ORIENTADOR(A)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ASSINATURA ELETRÔNICA DO(A) COORDENADOR(A) DO PPG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o dia do retorno, a diária sempre é contada pela metade. (ex.: 5 dias de atividade = 4,5 diárias).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Referência para o cálculo do auxílio diário (hospedagem, alimentação e deslocamento urbano):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Portaria CAPES nº 132, de 18 de agosto de 2016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Auxílio Diário para viagens no País e no exterior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aos beneficiários dos Programas da Capes e seus convidados, que não sejam servidores da Administração Pública Federal.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2º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O valor do auxílio diário para participação em atividades acadêmicas ou científicas no país será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R$320,00 (trezentos e vinte reais)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3º O valor do auxílio diário a ser pago aos discentes, docentes, pesquisadores, técnicos e convidados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provenientes 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exterior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para participar de atividades acadêmicas ou científicas de curta duração no Brasil, será o equivalente ao valor do Grupo "B" da Tabela de Auxílio Diário no Exterior (Anexo I), convertido em reais. Parágrafo único.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 conversão para reais do valor do Grupo "B" da Tabela de Auxílio Diário no Exterior (Anexo I) deverá ser efetuada utilizando a taxa de conversão do Banco Central do Brasil, no dia do pagamento do auxílio ao beneficiário;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4º O valor do auxílio diário para financiar a participação em atividades acadêmicas ou científicas no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exterior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está estipulado em dólares norte-americanos, na Tabela de Auxílio Diário no Exterior (Anexo I), por Grupos de Países de destino.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8" w:w="11906" w:orient="portrait"/>
          <w:pgMar w:bottom="0" w:top="709" w:left="1701" w:right="1696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Image1" style="position:absolute;left:0;text-align:left;margin-left:44.25pt;margin-top:4.499999999999995pt;width:649.05pt;height:164.85pt;z-index:1;visibility:visible;mso-wrap-edited:f;mso-width-percent:0;mso-height-percent:0;mso-position-horizontal:absolute;mso-position-vertical:absolute;mso-width-percent:0;mso-height-percent:0;mso-position-horizontal-relative:margin;mso-position-vertical-relative:text;" alt="" o:spid="_x0000_s1026" type="#_x0000_t75">
            <v:imagedata r:id="rId3" o:title=""/>
            <w10:wrap type="square"/>
          </v:shape>
        </w:pic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134" w:top="1134" w:left="1134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suppressAutoHyphens w:val="1"/>
      <w:autoSpaceDN w:val="0"/>
      <w:textAlignment w:val="baseline"/>
    </w:pPr>
    <w:rPr>
      <w:sz w:val="24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  <w:autoSpaceDN w:val="0"/>
      <w:textAlignment w:val="baseline"/>
    </w:pPr>
    <w:rPr>
      <w:rFonts w:ascii="Times New Roman" w:cs="Times New Roman" w:eastAsia="Times New Roman" w:hAnsi="Times New Roman"/>
      <w:sz w:val="24"/>
      <w:lang w:eastAsia="ar-SA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Legenda">
    <w:name w:val="caption"/>
    <w:basedOn w:val="Standard"/>
    <w:pPr>
      <w:suppressLineNumbers w:val="1"/>
      <w:spacing w:after="120" w:before="120"/>
    </w:pPr>
    <w:rPr>
      <w:rFonts w:cs="Lohit Devanagari"/>
      <w:i w:val="1"/>
      <w:iCs w:val="1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Lohit Devanagari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cs="Calibri" w:eastAsia="Calibri" w:hAnsi="Calibri"/>
      <w:sz w:val="22"/>
      <w:szCs w:val="22"/>
      <w:lang w:eastAsia="en-US"/>
    </w:rPr>
  </w:style>
  <w:style w:type="paragraph" w:styleId="NormalWeb">
    <w:name w:val="Normal (Web)"/>
    <w:basedOn w:val="Standard"/>
    <w:pPr>
      <w:suppressAutoHyphens w:val="0"/>
      <w:spacing w:after="280" w:before="280"/>
    </w:pPr>
    <w:rPr>
      <w:szCs w:val="24"/>
      <w:lang w:eastAsia="pt-BR"/>
    </w:rPr>
  </w:style>
  <w:style w:type="paragraph" w:styleId="PargrafodaLista">
    <w:name w:val="List Paragraph"/>
    <w:basedOn w:val="Standard"/>
    <w:pPr>
      <w:ind w:left="720"/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rPr>
      <w:rFonts w:ascii="Calibri" w:cs="Times New Roman" w:eastAsia="Calibri" w:hAnsi="Calibri"/>
    </w:rPr>
  </w:style>
  <w:style w:type="character" w:styleId="Forte">
    <w:name w:val="Strong"/>
    <w:rPr>
      <w:b w:val="1"/>
      <w:bCs w:val="1"/>
    </w:rPr>
  </w:style>
  <w:style w:type="character" w:styleId="Internetlink" w:customStyle="1">
    <w:name w:val="Internet link"/>
    <w:rPr>
      <w:color w:val="0000ff"/>
      <w:u w:val="single"/>
    </w:rPr>
  </w:style>
  <w:style w:type="character" w:styleId="apple-converted-space" w:customStyle="1">
    <w:name w:val="apple-converted-space"/>
    <w:basedOn w:val="Fontepargpadro"/>
  </w:style>
  <w:style w:type="character" w:styleId="RodapChar" w:customStyle="1">
    <w:name w:val="Rodapé Char"/>
    <w:rPr>
      <w:rFonts w:ascii="Times New Roman" w:cs="Times New Roman" w:eastAsia="Times New Roman" w:hAnsi="Times New Roman"/>
      <w:sz w:val="24"/>
      <w:szCs w:val="20"/>
      <w:lang w:eastAsia="ar-SA"/>
    </w:rPr>
  </w:style>
  <w:style w:type="character" w:styleId="ListLabel1" w:customStyle="1">
    <w:name w:val="ListLabel 1"/>
    <w:rPr>
      <w:rFonts w:ascii="Calibri" w:cs="Calibri" w:eastAsia="Calibri" w:hAnsi="Calibri"/>
      <w:color w:val="auto"/>
      <w:sz w:val="20"/>
      <w:u w:val="none"/>
    </w:rPr>
  </w:style>
  <w:style w:type="character" w:styleId="ListLabel2" w:customStyle="1">
    <w:name w:val="ListLabel 2"/>
    <w:rPr>
      <w:rFonts w:ascii="Calibri" w:cs="Calibri" w:eastAsia="Calibri" w:hAnsi="Calibri"/>
      <w:strike w:val="1"/>
      <w:color w:val="auto"/>
      <w:sz w:val="20"/>
      <w:u w:val="none"/>
    </w:rPr>
  </w:style>
  <w:style w:type="character" w:styleId="ListLabel3" w:customStyle="1">
    <w:name w:val="ListLabel 3"/>
    <w:rPr>
      <w:rFonts w:ascii="Calibri" w:cs="Calibri" w:eastAsia="Calibri" w:hAnsi="Calibri"/>
      <w:sz w:val="20"/>
    </w:rPr>
  </w:style>
  <w:style w:type="character" w:styleId="ListLabel4" w:customStyle="1">
    <w:name w:val="ListLabel 4"/>
    <w:rPr>
      <w:rFonts w:ascii="Calibri" w:cs="Calibri" w:eastAsia="Calibri" w:hAnsi="Calibri"/>
      <w:sz w:val="20"/>
    </w:rPr>
  </w:style>
  <w:style w:type="numbering" w:styleId="Semlista1" w:customStyle="1">
    <w:name w:val="Sem lista1"/>
    <w:basedOn w:val="Semlista"/>
    <w:pPr>
      <w:numPr>
        <w:numId w:val="1"/>
      </w:numPr>
    </w:pPr>
  </w:style>
  <w:style w:type="character" w:styleId="nfaseSutil">
    <w:name w:val="Subtle Emphasis"/>
    <w:uiPriority w:val="19"/>
    <w:qFormat w:val="1"/>
    <w:rsid w:val="0035212A"/>
    <w:rPr>
      <w:i w:val="1"/>
      <w:iCs w:val="1"/>
      <w:color w:val="404040"/>
    </w:rPr>
  </w:style>
  <w:style w:type="paragraph" w:styleId="Reviso">
    <w:name w:val="Revision"/>
    <w:hidden w:val="1"/>
    <w:uiPriority w:val="99"/>
    <w:semiHidden w:val="1"/>
    <w:rsid w:val="00AB1221"/>
    <w:rPr>
      <w:sz w:val="24"/>
      <w:szCs w:val="22"/>
      <w:lang w:eastAsia="en-US"/>
    </w:rPr>
  </w:style>
  <w:style w:type="character" w:styleId="Refdecomentrio">
    <w:name w:val="annotation reference"/>
    <w:uiPriority w:val="99"/>
    <w:semiHidden w:val="1"/>
    <w:unhideWhenUsed w:val="1"/>
    <w:rsid w:val="008333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833328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sid w:val="0083332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33328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833328"/>
    <w:rPr>
      <w:b w:val="1"/>
      <w:bCs w:val="1"/>
      <w:lang w:eastAsia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60F17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 w:val="1"/>
    <w:rsid w:val="00760F17"/>
    <w:rPr>
      <w:rFonts w:ascii="Segoe UI" w:cs="Segoe UI" w:hAnsi="Segoe UI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Relationship Id="rId3" Type="http://schemas.openxmlformats.org/officeDocument/2006/relationships/image" Target="media/image2.png"/><Relationship Id="rId4" Type="http://schemas.openxmlformats.org/officeDocument/2006/relationships/theme" Target="theme/theme1.xml"/><Relationship Id="rId9" Type="http://schemas.openxmlformats.org/officeDocument/2006/relationships/customXml" Target="../customXML/item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4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oPEBnu7gwyzMrN+Kffhbg3DhMw==">AMUW2mU2s4ttFda2wnT2kcB7cFGsztt+e3PV9mHf2or7aq0OMIS4OPFoFxcpYLU5MT1NHSXAlybfqcXT4lj8U7K7bkSGRjWo2pvxZbUqFnnSbH0KC/7Fx6s=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2022-08-23T16:42:00Z</dcterms:created>
  <dc:creator>janinemarta_adm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0.0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